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A9" w:rsidRPr="00007F5F" w:rsidRDefault="00595BA9" w:rsidP="00007F5F">
      <w:pPr>
        <w:widowControl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3F5FE8">
        <w:rPr>
          <w:rFonts w:hint="eastAsia"/>
        </w:rPr>
        <w:t>附</w:t>
      </w:r>
      <w:r>
        <w:t>1</w:t>
      </w:r>
      <w:r w:rsidRPr="003F5FE8">
        <w:rPr>
          <w:rFonts w:hint="eastAsia"/>
        </w:rPr>
        <w:t>：</w:t>
      </w:r>
      <w:r w:rsidRPr="003F5FE8">
        <w:t xml:space="preserve"> </w:t>
      </w:r>
    </w:p>
    <w:p w:rsidR="00595BA9" w:rsidRPr="00E443EC" w:rsidRDefault="00595BA9" w:rsidP="003F5FE8">
      <w:pPr>
        <w:pStyle w:val="a5"/>
        <w:spacing w:before="0" w:beforeAutospacing="0" w:after="0" w:afterAutospacing="0" w:line="360" w:lineRule="auto"/>
        <w:ind w:firstLine="482"/>
        <w:jc w:val="center"/>
        <w:rPr>
          <w:rFonts w:ascii="黑体" w:eastAsia="黑体" w:hAnsi="黑体"/>
          <w:color w:val="000000"/>
          <w:sz w:val="28"/>
          <w:szCs w:val="28"/>
        </w:rPr>
      </w:pPr>
      <w:r w:rsidRPr="00E443EC">
        <w:rPr>
          <w:rFonts w:ascii="黑体" w:eastAsia="黑体" w:hAnsi="黑体" w:hint="eastAsia"/>
          <w:color w:val="000000"/>
          <w:sz w:val="28"/>
          <w:szCs w:val="28"/>
        </w:rPr>
        <w:t>浙江工商大学食品学院</w:t>
      </w:r>
      <w:r w:rsidRPr="00E443EC">
        <w:rPr>
          <w:rFonts w:hint="eastAsia"/>
          <w:color w:val="000000"/>
          <w:sz w:val="28"/>
          <w:szCs w:val="28"/>
        </w:rPr>
        <w:t>实验耗材</w:t>
      </w:r>
      <w:r w:rsidRPr="00E443EC">
        <w:rPr>
          <w:rFonts w:ascii="黑体" w:eastAsia="黑体" w:hAnsi="黑体" w:hint="eastAsia"/>
          <w:color w:val="000000"/>
          <w:sz w:val="28"/>
          <w:szCs w:val="28"/>
        </w:rPr>
        <w:t>供应招标邀请书</w:t>
      </w:r>
      <w:r w:rsidRPr="00E443EC">
        <w:rPr>
          <w:rFonts w:ascii="黑体" w:eastAsia="黑体" w:hAnsi="黑体"/>
          <w:color w:val="000000"/>
          <w:sz w:val="28"/>
          <w:szCs w:val="28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一、对投标人的资格要求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1</w:t>
      </w:r>
      <w:r w:rsidRPr="003F5FE8">
        <w:rPr>
          <w:rFonts w:hint="eastAsia"/>
          <w:color w:val="000000"/>
        </w:rPr>
        <w:t>、注册资金</w:t>
      </w:r>
      <w:r>
        <w:rPr>
          <w:color w:val="000000"/>
        </w:rPr>
        <w:t>100</w:t>
      </w:r>
      <w:r w:rsidRPr="003F5FE8">
        <w:rPr>
          <w:rFonts w:hint="eastAsia"/>
          <w:color w:val="000000"/>
        </w:rPr>
        <w:t>万元以上或上年度营业额</w:t>
      </w:r>
      <w:r w:rsidRPr="003F5FE8">
        <w:rPr>
          <w:color w:val="000000"/>
        </w:rPr>
        <w:t>300</w:t>
      </w:r>
      <w:r w:rsidRPr="003F5FE8">
        <w:rPr>
          <w:rFonts w:hint="eastAsia"/>
          <w:color w:val="000000"/>
        </w:rPr>
        <w:t>万元以上。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2</w:t>
      </w:r>
      <w:r w:rsidRPr="003F5FE8">
        <w:rPr>
          <w:rFonts w:hint="eastAsia"/>
          <w:color w:val="000000"/>
        </w:rPr>
        <w:t>、具有大专院校实验耗材</w:t>
      </w:r>
      <w:r w:rsidRPr="00E443EC">
        <w:rPr>
          <w:rFonts w:hint="eastAsia"/>
          <w:color w:val="000000"/>
        </w:rPr>
        <w:t>供应</w:t>
      </w:r>
      <w:r w:rsidRPr="003F5FE8">
        <w:rPr>
          <w:rFonts w:hint="eastAsia"/>
          <w:color w:val="000000"/>
        </w:rPr>
        <w:t>经验。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二、招标内容：</w:t>
      </w:r>
      <w:r w:rsidRPr="00E443EC">
        <w:rPr>
          <w:rFonts w:hint="eastAsia"/>
          <w:color w:val="000000"/>
        </w:rPr>
        <w:t>浙江工商大学食品学院</w:t>
      </w:r>
      <w:r w:rsidRPr="003F5FE8">
        <w:rPr>
          <w:rFonts w:hint="eastAsia"/>
          <w:color w:val="000000"/>
        </w:rPr>
        <w:t>实验耗材</w:t>
      </w:r>
      <w:r w:rsidRPr="00E443EC">
        <w:rPr>
          <w:rFonts w:hint="eastAsia"/>
          <w:color w:val="000000"/>
        </w:rPr>
        <w:t>供应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三、招标方式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1</w:t>
      </w:r>
      <w:r w:rsidRPr="003F5FE8">
        <w:rPr>
          <w:rFonts w:hint="eastAsia"/>
          <w:color w:val="000000"/>
        </w:rPr>
        <w:t>、投标人在投交标书时，应同时提交符合投标资格的文件</w:t>
      </w:r>
      <w:r>
        <w:rPr>
          <w:rFonts w:hint="eastAsia"/>
          <w:color w:val="000000"/>
        </w:rPr>
        <w:t>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2</w:t>
      </w:r>
      <w:r w:rsidRPr="003F5FE8">
        <w:rPr>
          <w:rFonts w:hint="eastAsia"/>
          <w:color w:val="000000"/>
        </w:rPr>
        <w:t>、对按时投送的标书密封编号</w:t>
      </w:r>
      <w:r w:rsidRPr="003F5FE8">
        <w:rPr>
          <w:color w:val="000000"/>
        </w:rPr>
        <w:t xml:space="preserve"> </w:t>
      </w:r>
      <w:r>
        <w:rPr>
          <w:rFonts w:hint="eastAsia"/>
          <w:color w:val="000000"/>
        </w:rPr>
        <w:t>。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3</w:t>
      </w:r>
      <w:r w:rsidRPr="003F5FE8">
        <w:rPr>
          <w:rFonts w:hint="eastAsia"/>
          <w:color w:val="000000"/>
        </w:rPr>
        <w:t>、组织有关人员开标、评标，确定中标者。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4</w:t>
      </w:r>
      <w:r w:rsidRPr="003F5FE8">
        <w:rPr>
          <w:rFonts w:hint="eastAsia"/>
          <w:color w:val="000000"/>
        </w:rPr>
        <w:t>、与中标者签订合同。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四、投标需知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1</w:t>
      </w:r>
      <w:r w:rsidRPr="003F5FE8">
        <w:rPr>
          <w:rFonts w:hint="eastAsia"/>
          <w:color w:val="000000"/>
        </w:rPr>
        <w:t>、投标人必须自行完成投标方案，若中标，不得以任何形式转包或转让。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2</w:t>
      </w:r>
      <w:r w:rsidRPr="003F5FE8">
        <w:rPr>
          <w:rFonts w:hint="eastAsia"/>
          <w:color w:val="000000"/>
        </w:rPr>
        <w:t>、投标截止日期为</w:t>
      </w:r>
      <w:smartTag w:uri="urn:schemas-microsoft-com:office:smarttags" w:element="chsdate">
        <w:smartTagPr>
          <w:attr w:name="Year" w:val="2014"/>
          <w:attr w:name="Month" w:val="12"/>
          <w:attr w:name="Day" w:val="31"/>
          <w:attr w:name="IsLunarDate" w:val="False"/>
          <w:attr w:name="IsROCDate" w:val="False"/>
        </w:smartTagPr>
        <w:r w:rsidRPr="003F5FE8">
          <w:rPr>
            <w:color w:val="000000"/>
          </w:rPr>
          <w:t>2014</w:t>
        </w:r>
        <w:r w:rsidRPr="003F5FE8">
          <w:rPr>
            <w:rFonts w:hint="eastAsia"/>
            <w:color w:val="000000"/>
          </w:rPr>
          <w:t>年</w:t>
        </w:r>
        <w:r w:rsidRPr="003F5FE8">
          <w:rPr>
            <w:color w:val="000000"/>
          </w:rPr>
          <w:t>12</w:t>
        </w:r>
        <w:r w:rsidRPr="003F5FE8">
          <w:rPr>
            <w:rFonts w:hint="eastAsia"/>
            <w:color w:val="000000"/>
          </w:rPr>
          <w:t>月</w:t>
        </w:r>
        <w:r w:rsidRPr="003F5FE8">
          <w:rPr>
            <w:color w:val="000000"/>
          </w:rPr>
          <w:t>31</w:t>
        </w:r>
        <w:r w:rsidRPr="003F5FE8">
          <w:rPr>
            <w:rFonts w:hint="eastAsia"/>
            <w:color w:val="000000"/>
          </w:rPr>
          <w:t>日</w:t>
        </w:r>
      </w:smartTag>
      <w:r w:rsidRPr="003F5FE8">
        <w:rPr>
          <w:color w:val="000000"/>
        </w:rPr>
        <w:t>15</w:t>
      </w:r>
      <w:r w:rsidRPr="003F5FE8">
        <w:rPr>
          <w:rFonts w:hint="eastAsia"/>
          <w:color w:val="000000"/>
        </w:rPr>
        <w:t>：</w:t>
      </w:r>
      <w:r w:rsidRPr="003F5FE8">
        <w:rPr>
          <w:color w:val="000000"/>
        </w:rPr>
        <w:t>30</w:t>
      </w:r>
      <w:r w:rsidRPr="003F5FE8">
        <w:rPr>
          <w:rFonts w:hint="eastAsia"/>
          <w:color w:val="000000"/>
        </w:rPr>
        <w:t>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3</w:t>
      </w:r>
      <w:r w:rsidRPr="003F5FE8">
        <w:rPr>
          <w:rFonts w:hint="eastAsia"/>
          <w:color w:val="000000"/>
        </w:rPr>
        <w:t>、标书应具备以下基本内容：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（</w:t>
      </w:r>
      <w:r w:rsidRPr="003F5FE8">
        <w:rPr>
          <w:color w:val="000000"/>
        </w:rPr>
        <w:t>1</w:t>
      </w:r>
      <w:r w:rsidRPr="003F5FE8">
        <w:rPr>
          <w:rFonts w:hint="eastAsia"/>
          <w:color w:val="000000"/>
        </w:rPr>
        <w:t>）具体的实验耗材</w:t>
      </w:r>
      <w:r w:rsidRPr="00E443EC">
        <w:rPr>
          <w:rFonts w:hint="eastAsia"/>
          <w:color w:val="000000"/>
        </w:rPr>
        <w:t>供应</w:t>
      </w:r>
      <w:r w:rsidRPr="003F5FE8">
        <w:rPr>
          <w:rFonts w:hint="eastAsia"/>
          <w:color w:val="000000"/>
        </w:rPr>
        <w:t>采购渠道及应急措施（特定情况下，采购时间较短）。</w:t>
      </w:r>
      <w:r w:rsidRPr="003F5FE8">
        <w:rPr>
          <w:color w:val="000000"/>
        </w:rPr>
        <w:t xml:space="preserve"> </w:t>
      </w:r>
    </w:p>
    <w:p w:rsidR="00595BA9" w:rsidRDefault="00595BA9" w:rsidP="003E21C6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（</w:t>
      </w:r>
      <w:r w:rsidRPr="003F5FE8">
        <w:rPr>
          <w:color w:val="000000"/>
        </w:rPr>
        <w:t>2</w:t>
      </w:r>
      <w:r w:rsidRPr="003F5FE8">
        <w:rPr>
          <w:rFonts w:hint="eastAsia"/>
          <w:color w:val="000000"/>
        </w:rPr>
        <w:t>）明确的服务承诺（包括</w:t>
      </w:r>
      <w:r>
        <w:rPr>
          <w:rFonts w:hint="eastAsia"/>
          <w:color w:val="000000"/>
        </w:rPr>
        <w:t>每月定期提供销售清单、危化品追溯标志、提供退换货服务</w:t>
      </w:r>
      <w:r w:rsidRPr="003F5FE8">
        <w:rPr>
          <w:rFonts w:hint="eastAsia"/>
          <w:color w:val="000000"/>
        </w:rPr>
        <w:t>等）。</w:t>
      </w:r>
      <w:r w:rsidRPr="003F5FE8">
        <w:rPr>
          <w:color w:val="000000"/>
        </w:rPr>
        <w:t xml:space="preserve"> </w:t>
      </w:r>
    </w:p>
    <w:p w:rsidR="00595BA9" w:rsidRPr="003F5FE8" w:rsidRDefault="00595BA9" w:rsidP="003E21C6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（</w:t>
      </w:r>
      <w:r>
        <w:rPr>
          <w:color w:val="000000"/>
        </w:rPr>
        <w:t>3</w:t>
      </w:r>
      <w:r w:rsidRPr="003F5FE8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《</w:t>
      </w:r>
      <w:r w:rsidRPr="003001D7">
        <w:rPr>
          <w:rFonts w:hint="eastAsia"/>
          <w:color w:val="000000"/>
        </w:rPr>
        <w:t>主要常用实验耗材报价单</w:t>
      </w:r>
      <w:r>
        <w:rPr>
          <w:rFonts w:hint="eastAsia"/>
          <w:color w:val="000000"/>
        </w:rPr>
        <w:t>》，并明确《</w:t>
      </w:r>
      <w:r w:rsidRPr="003001D7">
        <w:rPr>
          <w:rFonts w:hint="eastAsia"/>
          <w:color w:val="000000"/>
        </w:rPr>
        <w:t>主要常用实验耗材报价单</w:t>
      </w:r>
      <w:r>
        <w:rPr>
          <w:rFonts w:hint="eastAsia"/>
          <w:color w:val="000000"/>
        </w:rPr>
        <w:t>》之外其它</w:t>
      </w:r>
      <w:r w:rsidRPr="003001D7">
        <w:rPr>
          <w:rFonts w:hint="eastAsia"/>
          <w:color w:val="000000"/>
        </w:rPr>
        <w:t>实验耗材</w:t>
      </w:r>
      <w:r>
        <w:rPr>
          <w:rFonts w:hint="eastAsia"/>
          <w:color w:val="000000"/>
        </w:rPr>
        <w:t>的价格的确定。</w:t>
      </w:r>
    </w:p>
    <w:p w:rsidR="00595BA9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（</w:t>
      </w:r>
      <w:r>
        <w:rPr>
          <w:color w:val="000000"/>
        </w:rPr>
        <w:t>4</w:t>
      </w:r>
      <w:r w:rsidRPr="003F5FE8">
        <w:rPr>
          <w:rFonts w:hint="eastAsia"/>
          <w:color w:val="000000"/>
        </w:rPr>
        <w:t>）质量保证措施（含</w:t>
      </w:r>
      <w:r>
        <w:rPr>
          <w:rFonts w:hint="eastAsia"/>
          <w:color w:val="000000"/>
        </w:rPr>
        <w:t>假冒伪劣</w:t>
      </w:r>
      <w:r w:rsidRPr="003F5FE8">
        <w:rPr>
          <w:rFonts w:hint="eastAsia"/>
          <w:color w:val="000000"/>
        </w:rPr>
        <w:t>处罚）。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5</w:t>
      </w:r>
      <w:r>
        <w:rPr>
          <w:rFonts w:hint="eastAsia"/>
          <w:color w:val="000000"/>
        </w:rPr>
        <w:t>）提供营业执照副本复印件（盖公章）和税务登记证复印件（盖公章）。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4</w:t>
      </w:r>
      <w:r w:rsidRPr="003F5FE8">
        <w:rPr>
          <w:rFonts w:hint="eastAsia"/>
          <w:color w:val="000000"/>
        </w:rPr>
        <w:t>、标书要求内容齐全、字迹清楚。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5</w:t>
      </w:r>
      <w:r w:rsidRPr="003F5FE8">
        <w:rPr>
          <w:rFonts w:hint="eastAsia"/>
          <w:color w:val="000000"/>
        </w:rPr>
        <w:t>、投标人应投送标书</w:t>
      </w:r>
      <w:r w:rsidRPr="003F5FE8">
        <w:rPr>
          <w:color w:val="000000"/>
        </w:rPr>
        <w:t>8</w:t>
      </w:r>
      <w:r w:rsidRPr="003F5FE8">
        <w:rPr>
          <w:rFonts w:hint="eastAsia"/>
          <w:color w:val="000000"/>
        </w:rPr>
        <w:t>套，不论是否中标，标书一概退。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6</w:t>
      </w:r>
      <w:r w:rsidRPr="003F5FE8">
        <w:rPr>
          <w:rFonts w:hint="eastAsia"/>
          <w:color w:val="000000"/>
        </w:rPr>
        <w:t>、标书一律用</w:t>
      </w:r>
      <w:r w:rsidRPr="003F5FE8">
        <w:rPr>
          <w:color w:val="000000"/>
        </w:rPr>
        <w:t>A4</w:t>
      </w:r>
      <w:r w:rsidRPr="003F5FE8">
        <w:rPr>
          <w:rFonts w:hint="eastAsia"/>
          <w:color w:val="000000"/>
        </w:rPr>
        <w:t>纸、小四号宋体字打印（含标题）。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color w:val="000000"/>
        </w:rPr>
        <w:t>7</w:t>
      </w:r>
      <w:r w:rsidRPr="003F5FE8">
        <w:rPr>
          <w:rFonts w:hint="eastAsia"/>
          <w:color w:val="000000"/>
        </w:rPr>
        <w:t>、如出现下列情况将确定为废标：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（</w:t>
      </w:r>
      <w:r w:rsidRPr="003F5FE8">
        <w:rPr>
          <w:color w:val="000000"/>
        </w:rPr>
        <w:t>1</w:t>
      </w:r>
      <w:r w:rsidRPr="003F5FE8">
        <w:rPr>
          <w:rFonts w:hint="eastAsia"/>
          <w:color w:val="000000"/>
        </w:rPr>
        <w:t>）未密封的。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（</w:t>
      </w:r>
      <w:r w:rsidRPr="003F5FE8">
        <w:rPr>
          <w:color w:val="000000"/>
        </w:rPr>
        <w:t>2</w:t>
      </w:r>
      <w:r w:rsidRPr="003F5FE8">
        <w:rPr>
          <w:rFonts w:hint="eastAsia"/>
          <w:color w:val="000000"/>
        </w:rPr>
        <w:t>）逾期送达的。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lastRenderedPageBreak/>
        <w:t>（</w:t>
      </w:r>
      <w:r w:rsidRPr="003F5FE8">
        <w:rPr>
          <w:color w:val="000000"/>
        </w:rPr>
        <w:t>3</w:t>
      </w:r>
      <w:r w:rsidRPr="003F5FE8">
        <w:rPr>
          <w:rFonts w:hint="eastAsia"/>
          <w:color w:val="000000"/>
        </w:rPr>
        <w:t>）其他足以影响招标公正性应认定为废标的情况。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五、在合格投标者中确定</w:t>
      </w:r>
      <w:r>
        <w:rPr>
          <w:color w:val="000000"/>
        </w:rPr>
        <w:t>2</w:t>
      </w:r>
      <w:r w:rsidRPr="003F5FE8">
        <w:rPr>
          <w:color w:val="000000"/>
        </w:rPr>
        <w:t>-</w:t>
      </w:r>
      <w:r>
        <w:rPr>
          <w:color w:val="000000"/>
        </w:rPr>
        <w:t>3</w:t>
      </w:r>
      <w:r w:rsidRPr="003F5FE8">
        <w:rPr>
          <w:rFonts w:hint="eastAsia"/>
          <w:color w:val="000000"/>
        </w:rPr>
        <w:t>家中标者，签订供应合同。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  <w:r w:rsidRPr="003F5FE8">
        <w:rPr>
          <w:rFonts w:hint="eastAsia"/>
          <w:color w:val="000000"/>
        </w:rPr>
        <w:t>六、本邀请书的解释权归浙江工商大学食品学院。</w:t>
      </w:r>
      <w:r w:rsidRPr="003F5FE8">
        <w:rPr>
          <w:color w:val="000000"/>
        </w:rPr>
        <w:t xml:space="preserve"> </w:t>
      </w:r>
    </w:p>
    <w:p w:rsidR="00595BA9" w:rsidRPr="003F5FE8" w:rsidRDefault="00595BA9" w:rsidP="003F5FE8">
      <w:pPr>
        <w:pStyle w:val="a5"/>
        <w:spacing w:before="0" w:beforeAutospacing="0" w:after="0" w:afterAutospacing="0" w:line="360" w:lineRule="auto"/>
        <w:ind w:firstLine="482"/>
        <w:rPr>
          <w:color w:val="000000"/>
        </w:rPr>
      </w:pPr>
    </w:p>
    <w:p w:rsidR="00595BA9" w:rsidRPr="003F5FE8" w:rsidRDefault="00595BA9" w:rsidP="000C7AA8">
      <w:pPr>
        <w:pStyle w:val="a5"/>
        <w:spacing w:before="0" w:beforeAutospacing="0" w:after="0" w:afterAutospacing="0" w:line="360" w:lineRule="auto"/>
        <w:ind w:firstLineChars="2500" w:firstLine="6000"/>
        <w:rPr>
          <w:color w:val="000000"/>
        </w:rPr>
      </w:pPr>
      <w:r w:rsidRPr="003F5FE8">
        <w:rPr>
          <w:rFonts w:hint="eastAsia"/>
          <w:color w:val="000000"/>
        </w:rPr>
        <w:t>食品学院</w:t>
      </w:r>
      <w:r w:rsidRPr="003F5FE8">
        <w:rPr>
          <w:color w:val="000000"/>
        </w:rPr>
        <w:t xml:space="preserve"> </w:t>
      </w:r>
    </w:p>
    <w:p w:rsidR="00595BA9" w:rsidRDefault="00595BA9" w:rsidP="000C7AA8">
      <w:pPr>
        <w:pStyle w:val="a5"/>
        <w:spacing w:before="0" w:beforeAutospacing="0" w:after="0" w:afterAutospacing="0" w:line="360" w:lineRule="auto"/>
        <w:ind w:firstLineChars="2300" w:firstLine="5520"/>
      </w:pPr>
      <w:smartTag w:uri="urn:schemas-microsoft-com:office:smarttags" w:element="chsdate">
        <w:smartTagPr>
          <w:attr w:name="Year" w:val="2014"/>
          <w:attr w:name="Month" w:val="12"/>
          <w:attr w:name="Day" w:val="22"/>
          <w:attr w:name="IsLunarDate" w:val="False"/>
          <w:attr w:name="IsROCDate" w:val="False"/>
        </w:smartTagPr>
        <w:r w:rsidRPr="003F5FE8">
          <w:t>2014</w:t>
        </w:r>
        <w:r w:rsidRPr="003F5FE8">
          <w:rPr>
            <w:rFonts w:hint="eastAsia"/>
          </w:rPr>
          <w:t>年</w:t>
        </w:r>
        <w:r w:rsidRPr="003F5FE8">
          <w:t>12</w:t>
        </w:r>
        <w:r w:rsidRPr="003F5FE8">
          <w:rPr>
            <w:rFonts w:hint="eastAsia"/>
          </w:rPr>
          <w:t>月</w:t>
        </w:r>
        <w:r>
          <w:t>22</w:t>
        </w:r>
        <w:r w:rsidRPr="003F5FE8">
          <w:rPr>
            <w:rFonts w:hint="eastAsia"/>
          </w:rPr>
          <w:t>日</w:t>
        </w:r>
      </w:smartTag>
      <w:r w:rsidRPr="003F5FE8">
        <w:t xml:space="preserve"> </w:t>
      </w:r>
    </w:p>
    <w:p w:rsidR="00595BA9" w:rsidRDefault="00595BA9" w:rsidP="000C7AA8">
      <w:pPr>
        <w:pStyle w:val="a5"/>
        <w:spacing w:before="0" w:beforeAutospacing="0" w:after="0" w:afterAutospacing="0" w:line="360" w:lineRule="auto"/>
        <w:ind w:firstLineChars="2300" w:firstLine="5520"/>
      </w:pPr>
    </w:p>
    <w:p w:rsidR="00595BA9" w:rsidRPr="00CE2D26" w:rsidRDefault="00595BA9">
      <w:pPr>
        <w:rPr>
          <w:sz w:val="28"/>
          <w:szCs w:val="28"/>
        </w:rPr>
      </w:pPr>
      <w:bookmarkStart w:id="0" w:name="_GoBack"/>
      <w:bookmarkEnd w:id="0"/>
    </w:p>
    <w:sectPr w:rsidR="00595BA9" w:rsidRPr="00CE2D26" w:rsidSect="00AE62C7">
      <w:head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B4" w:rsidRDefault="00C40CB4" w:rsidP="00CE2D26">
      <w:r>
        <w:separator/>
      </w:r>
    </w:p>
  </w:endnote>
  <w:endnote w:type="continuationSeparator" w:id="0">
    <w:p w:rsidR="00C40CB4" w:rsidRDefault="00C40CB4" w:rsidP="00CE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B4" w:rsidRDefault="00C40CB4" w:rsidP="00CE2D26">
      <w:r>
        <w:separator/>
      </w:r>
    </w:p>
  </w:footnote>
  <w:footnote w:type="continuationSeparator" w:id="0">
    <w:p w:rsidR="00C40CB4" w:rsidRDefault="00C40CB4" w:rsidP="00CE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A9" w:rsidRDefault="00595BA9" w:rsidP="00F07B8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D26"/>
    <w:rsid w:val="00007F5F"/>
    <w:rsid w:val="00014615"/>
    <w:rsid w:val="000372A2"/>
    <w:rsid w:val="000750C6"/>
    <w:rsid w:val="000C7AA8"/>
    <w:rsid w:val="003001D7"/>
    <w:rsid w:val="003E21C6"/>
    <w:rsid w:val="003F5FE8"/>
    <w:rsid w:val="00422ABF"/>
    <w:rsid w:val="004736FE"/>
    <w:rsid w:val="004A1885"/>
    <w:rsid w:val="0050169D"/>
    <w:rsid w:val="00595BA9"/>
    <w:rsid w:val="0067791D"/>
    <w:rsid w:val="006B6687"/>
    <w:rsid w:val="007A23D2"/>
    <w:rsid w:val="007E7151"/>
    <w:rsid w:val="00810E30"/>
    <w:rsid w:val="009B10B1"/>
    <w:rsid w:val="00AE62C7"/>
    <w:rsid w:val="00BA7541"/>
    <w:rsid w:val="00BE059A"/>
    <w:rsid w:val="00C04CD7"/>
    <w:rsid w:val="00C40CB4"/>
    <w:rsid w:val="00C94B3B"/>
    <w:rsid w:val="00CE2D26"/>
    <w:rsid w:val="00E443EC"/>
    <w:rsid w:val="00EB2747"/>
    <w:rsid w:val="00EC0EA2"/>
    <w:rsid w:val="00F07B8F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E2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E2D2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E2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E2D26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CE2D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rsid w:val="00810E30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810E3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喻蔚</cp:lastModifiedBy>
  <cp:revision>14</cp:revision>
  <cp:lastPrinted>2014-12-22T03:39:00Z</cp:lastPrinted>
  <dcterms:created xsi:type="dcterms:W3CDTF">2014-12-22T01:22:00Z</dcterms:created>
  <dcterms:modified xsi:type="dcterms:W3CDTF">2014-12-22T05:59:00Z</dcterms:modified>
</cp:coreProperties>
</file>